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262" w:rsidRPr="000E4262" w:rsidRDefault="000E4262" w:rsidP="000E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bookmark1"/>
      <w:r w:rsidRPr="000E4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ФАСОЛЕУБОРОЧНЫЙ КОМБАЙН С ПОДБИРАЮЩИМ ТРАНСПОРТЕРНЫМ </w:t>
      </w:r>
      <w:bookmarkEnd w:id="0"/>
      <w:r w:rsidRPr="000E4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УСТРОЙСТВОМ</w:t>
      </w:r>
    </w:p>
    <w:p w:rsidR="000E4262" w:rsidRPr="000E4262" w:rsidRDefault="000E4262" w:rsidP="000E4262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:rsidR="000E4262" w:rsidRPr="000E4262" w:rsidRDefault="000E4262" w:rsidP="000E4262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  <w:r w:rsidRPr="000E4262">
        <w:rPr>
          <w:rFonts w:ascii="Times New Roman" w:eastAsia="TimesNewRoman" w:hAnsi="Times New Roman" w:cs="Times New Roman"/>
          <w:b/>
          <w:sz w:val="28"/>
          <w:szCs w:val="28"/>
          <w:lang w:eastAsia="ru-RU"/>
        </w:rPr>
        <w:t>Назначение:</w:t>
      </w:r>
      <w:r w:rsidRPr="000E4262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 Предназначен для уборки бобовой культуры (фасоли) и раздельным комбинированием во всех зерновых зонах страны с использованием дополнительных приспособлений для уборки зернобобовых культур.</w:t>
      </w:r>
    </w:p>
    <w:p w:rsidR="000E4262" w:rsidRPr="000E4262" w:rsidRDefault="000E4262" w:rsidP="000E42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262" w:rsidRPr="000E4262" w:rsidRDefault="000E4262" w:rsidP="000E42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426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Область применения:</w:t>
      </w:r>
      <w:r w:rsidRPr="000E42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фермерских хозяйств. </w:t>
      </w:r>
      <w:r w:rsidRPr="000E42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Предлагается заключение договоров на изготовление и поставку продукции, а также о проведении дальнейших исследований и разработок для получения современной конкурентоспособной продукции.</w:t>
      </w:r>
      <w:r w:rsidRPr="000E42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E4262" w:rsidRPr="000E4262" w:rsidRDefault="000E4262" w:rsidP="000E42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E4262" w:rsidRPr="000E4262" w:rsidRDefault="000E4262" w:rsidP="000E426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E4262">
        <w:rPr>
          <w:rFonts w:ascii="Times New Roman" w:eastAsia="Calibri" w:hAnsi="Times New Roman" w:cs="Times New Roman"/>
          <w:b/>
          <w:sz w:val="28"/>
          <w:szCs w:val="28"/>
        </w:rPr>
        <w:t>Документы интеллектуальной собственности:</w:t>
      </w:r>
      <w:r w:rsidRPr="000E4262">
        <w:rPr>
          <w:rFonts w:ascii="Times New Roman" w:eastAsia="Calibri" w:hAnsi="Times New Roman" w:cs="Times New Roman"/>
          <w:sz w:val="28"/>
          <w:szCs w:val="28"/>
        </w:rPr>
        <w:t xml:space="preserve"> Патент «</w:t>
      </w:r>
      <w:r w:rsidRPr="000E4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Молотильное устройство для обмолачивания фасоли» №1691 от 31.12.2014г. </w:t>
      </w:r>
      <w:r w:rsidRPr="000E4262">
        <w:rPr>
          <w:rFonts w:ascii="Times New Roman" w:eastAsia="Calibri" w:hAnsi="Times New Roman" w:cs="Times New Roman"/>
          <w:sz w:val="28"/>
          <w:szCs w:val="28"/>
        </w:rPr>
        <w:t>Патент «</w:t>
      </w:r>
      <w:r w:rsidRPr="000E4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Фасолеуборочный комбайн с </w:t>
      </w:r>
      <w:r w:rsidRPr="000E4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подбирающим</w:t>
      </w:r>
      <w:r w:rsidRPr="000E42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транспортерным устройством» №1997 от 30.11.2017г. </w:t>
      </w:r>
    </w:p>
    <w:p w:rsidR="000E4262" w:rsidRPr="000E4262" w:rsidRDefault="000E4262" w:rsidP="000E426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E4262" w:rsidRPr="000E4262" w:rsidRDefault="000E4262" w:rsidP="000E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E42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технические характеристики</w:t>
      </w:r>
    </w:p>
    <w:tbl>
      <w:tblPr>
        <w:tblW w:w="9462" w:type="dxa"/>
        <w:jc w:val="center"/>
        <w:tblLayout w:type="fixed"/>
        <w:tblLook w:val="04A0" w:firstRow="1" w:lastRow="0" w:firstColumn="1" w:lastColumn="0" w:noHBand="0" w:noVBand="1"/>
      </w:tblPr>
      <w:tblGrid>
        <w:gridCol w:w="5670"/>
        <w:gridCol w:w="3792"/>
      </w:tblGrid>
      <w:tr w:rsidR="000E4262" w:rsidRPr="000E4262" w:rsidTr="00B50B0E">
        <w:trPr>
          <w:trHeight w:val="2306"/>
          <w:jc w:val="center"/>
        </w:trPr>
        <w:tc>
          <w:tcPr>
            <w:tcW w:w="5670" w:type="dxa"/>
            <w:shd w:val="clear" w:color="auto" w:fill="auto"/>
          </w:tcPr>
          <w:p w:rsidR="000E4262" w:rsidRPr="000E4262" w:rsidRDefault="000E4262" w:rsidP="000E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313131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/>
                <w:noProof/>
                <w:color w:val="313131"/>
                <w:sz w:val="28"/>
                <w:szCs w:val="28"/>
                <w:lang w:eastAsia="ru-RU"/>
              </w:rPr>
              <w:drawing>
                <wp:inline distT="0" distB="0" distL="0" distR="0" wp14:anchorId="46935FA1" wp14:editId="1EC87DDB">
                  <wp:extent cx="3046095" cy="1595755"/>
                  <wp:effectExtent l="0" t="0" r="1905" b="4445"/>
                  <wp:docPr id="53" name="Рисунок 53" descr="общий вид молотилки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общий вид молотилки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6095" cy="1595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shd w:val="clear" w:color="auto" w:fill="auto"/>
          </w:tcPr>
          <w:p w:rsidR="000E4262" w:rsidRPr="000E4262" w:rsidRDefault="000E4262" w:rsidP="000E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color w:val="313131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/>
                <w:noProof/>
                <w:color w:val="313131"/>
                <w:sz w:val="28"/>
                <w:szCs w:val="28"/>
                <w:lang w:eastAsia="ru-RU"/>
              </w:rPr>
              <w:drawing>
                <wp:inline distT="0" distB="0" distL="0" distR="0" wp14:anchorId="0C90F049" wp14:editId="2F5EDD10">
                  <wp:extent cx="1828800" cy="1578610"/>
                  <wp:effectExtent l="0" t="0" r="0" b="2540"/>
                  <wp:docPr id="54" name="Рисунок 54" descr="общий вид молотилки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бщий вид молотилки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578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E4262" w:rsidRPr="000E4262" w:rsidTr="00B50B0E">
        <w:trPr>
          <w:trHeight w:val="2897"/>
          <w:jc w:val="center"/>
        </w:trPr>
        <w:tc>
          <w:tcPr>
            <w:tcW w:w="5670" w:type="dxa"/>
            <w:shd w:val="clear" w:color="auto" w:fill="auto"/>
          </w:tcPr>
          <w:p w:rsidR="000E4262" w:rsidRPr="000E4262" w:rsidRDefault="000E4262" w:rsidP="000E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/>
                <w:noProof/>
                <w:color w:val="313131"/>
                <w:sz w:val="28"/>
                <w:szCs w:val="28"/>
                <w:lang w:eastAsia="ru-RU"/>
              </w:rPr>
              <w:drawing>
                <wp:inline distT="0" distB="0" distL="0" distR="0" wp14:anchorId="65537FA8" wp14:editId="4F554FDC">
                  <wp:extent cx="3191510" cy="1764665"/>
                  <wp:effectExtent l="0" t="0" r="8890" b="6985"/>
                  <wp:docPr id="55" name="Рисунок 55" descr="общий вид молотилки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бщий вид молотилки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1510" cy="1764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2" w:type="dxa"/>
            <w:shd w:val="clear" w:color="auto" w:fill="auto"/>
          </w:tcPr>
          <w:p w:rsidR="000E4262" w:rsidRPr="000E4262" w:rsidRDefault="000E4262" w:rsidP="000E42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13131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16E5801E" wp14:editId="7D70C687">
                  <wp:extent cx="2038350" cy="1817370"/>
                  <wp:effectExtent l="0" t="0" r="0" b="0"/>
                  <wp:docPr id="56" name="Рисунок 56" descr="общий вид молотилк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бщий вид молотилк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8350" cy="181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E4262" w:rsidRPr="000E4262" w:rsidRDefault="000E4262" w:rsidP="000E426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4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1 - рама комбайна, 2 - грохот для сортировки зерна (фасоли), 3 - молотильный барабан, 4 - улитка всасывающая (вентилятор), 5 - подбирающий транспортерный механизм, 6 - транспортерный элеватор для зерна, 7 - бункер, накопитель зерна, 8 - конический редуктор, </w:t>
      </w:r>
      <w:r w:rsidRPr="000E426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9 - гидравлический цилиндр для регулировки во время транспортировки</w:t>
      </w:r>
      <w:r w:rsidRPr="000E426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машины.</w:t>
      </w:r>
    </w:p>
    <w:p w:rsidR="000E4262" w:rsidRPr="000E4262" w:rsidRDefault="000E4262" w:rsidP="000E42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6477"/>
        <w:gridCol w:w="659"/>
        <w:gridCol w:w="1642"/>
      </w:tblGrid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Производительность, тонн/час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Масса </w:t>
            </w: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</w:t>
            </w: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тонн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1,5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Высота </w:t>
            </w: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машины</w:t>
            </w: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, м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2,3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Вместимость бункера зерна, м3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Пропускная способность обмолачивающего механизма барабана, кг/с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4-6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Ширина обмолачивающего механизма барабана, мм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1000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Диаметр обмолачивающего механизма барабана, мм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600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Частота вращения обмолачивающего механизма барабана, об/мин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400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6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NewRoman" w:hAnsi="Times New Roman" w:cs="Times New Roman"/>
                <w:sz w:val="28"/>
                <w:szCs w:val="28"/>
                <w:lang w:eastAsia="ru-RU"/>
              </w:rPr>
              <w:t>Габариты, мм</w:t>
            </w:r>
          </w:p>
        </w:tc>
        <w:tc>
          <w:tcPr>
            <w:tcW w:w="21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5065х2430х2435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Необходимая мощность трактора, кВт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59</w:t>
            </w:r>
          </w:p>
        </w:tc>
      </w:tr>
      <w:tr w:rsidR="000E4262" w:rsidRPr="000E4262" w:rsidTr="00B50B0E">
        <w:trPr>
          <w:jc w:val="center"/>
        </w:trPr>
        <w:tc>
          <w:tcPr>
            <w:tcW w:w="570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7320" w:type="dxa"/>
            <w:gridSpan w:val="2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Частота вращения карданного вала, об/мин</w:t>
            </w:r>
          </w:p>
        </w:tc>
        <w:tc>
          <w:tcPr>
            <w:tcW w:w="1455" w:type="dxa"/>
            <w:shd w:val="clear" w:color="auto" w:fill="auto"/>
          </w:tcPr>
          <w:p w:rsidR="000E4262" w:rsidRPr="000E4262" w:rsidRDefault="000E4262" w:rsidP="000E42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E426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540</w:t>
            </w:r>
          </w:p>
        </w:tc>
      </w:tr>
    </w:tbl>
    <w:p w:rsidR="000E4262" w:rsidRPr="000E4262" w:rsidRDefault="000E4262" w:rsidP="000E42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0E4262" w:rsidRPr="000E4262" w:rsidRDefault="000E4262" w:rsidP="000E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6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A7D1BC2" wp14:editId="5C9EBEE9">
            <wp:extent cx="4097547" cy="1281530"/>
            <wp:effectExtent l="0" t="0" r="0" b="0"/>
            <wp:docPr id="57" name="Рисунок 57" descr="Обзо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Обзор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599" cy="1294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4262" w:rsidRPr="000E4262" w:rsidRDefault="000E4262" w:rsidP="000E42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4262" w:rsidRPr="000E4262" w:rsidRDefault="000E4262" w:rsidP="000E42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4262">
        <w:rPr>
          <w:rFonts w:ascii="Times New Roman" w:eastAsia="Times New Roman" w:hAnsi="Times New Roman" w:cs="Times New Roman"/>
          <w:sz w:val="28"/>
          <w:szCs w:val="28"/>
          <w:lang w:eastAsia="ru-RU"/>
        </w:rPr>
        <w:object w:dxaOrig="6420" w:dyaOrig="4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3.75pt;height:251.7pt" o:ole="">
            <v:imagedata r:id="rId9" o:title=""/>
          </v:shape>
          <o:OLEObject Type="Embed" ProgID="PBrush" ShapeID="_x0000_i1025" DrawAspect="Content" ObjectID="_1710003902" r:id="rId10"/>
        </w:object>
      </w:r>
      <w:bookmarkStart w:id="1" w:name="_GoBack"/>
      <w:bookmarkEnd w:id="1"/>
    </w:p>
    <w:p w:rsidR="000E4262" w:rsidRPr="000E4262" w:rsidRDefault="000E4262" w:rsidP="000E426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0E426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Процесс работы фасолеуборочного комбайна «КФУ-1»</w:t>
      </w:r>
    </w:p>
    <w:p w:rsidR="000E4262" w:rsidRPr="000E4262" w:rsidRDefault="000E4262" w:rsidP="000E426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D60FF9" w:rsidRPr="000E4262" w:rsidRDefault="000E4262" w:rsidP="000E4262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E426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Стоимость: 300 000 сомов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</w:t>
      </w:r>
    </w:p>
    <w:sectPr w:rsidR="00D60FF9" w:rsidRPr="000E4262" w:rsidSect="000E42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262"/>
    <w:rsid w:val="000E4262"/>
    <w:rsid w:val="001E6156"/>
    <w:rsid w:val="00235E55"/>
    <w:rsid w:val="003F75FF"/>
    <w:rsid w:val="00B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15E5E-D9F9-4D27-9567-9B0EE89B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426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oleObject" Target="embeddings/oleObject1.bin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1</cp:revision>
  <dcterms:created xsi:type="dcterms:W3CDTF">2022-03-28T10:17:00Z</dcterms:created>
  <dcterms:modified xsi:type="dcterms:W3CDTF">2022-03-28T10:19:00Z</dcterms:modified>
</cp:coreProperties>
</file>